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E0" w:rsidRPr="00A816FD" w:rsidRDefault="00A816FD" w:rsidP="00A81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ст.21, ч.1 ст.22 трудового кодекса РФ ( в связи с отсутствием предложения о коллективных переговорах) коллективный договор- отсутствует</w:t>
      </w:r>
    </w:p>
    <w:sectPr w:rsidR="00EB46E0" w:rsidRPr="00A8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16FD"/>
    <w:rsid w:val="00A816FD"/>
    <w:rsid w:val="00EB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Доу 289</dc:creator>
  <cp:keywords/>
  <dc:description/>
  <cp:lastModifiedBy>Шестакова Доу 289</cp:lastModifiedBy>
  <cp:revision>3</cp:revision>
  <dcterms:created xsi:type="dcterms:W3CDTF">2024-02-13T13:57:00Z</dcterms:created>
  <dcterms:modified xsi:type="dcterms:W3CDTF">2024-02-13T14:01:00Z</dcterms:modified>
</cp:coreProperties>
</file>